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eastAsia="zh-CN"/>
        </w:rPr>
        <w:t>舞钢市从严从实排查安全隐患 知责扛责推动工作落实</w:t>
      </w:r>
    </w:p>
    <w:p>
      <w:pPr>
        <w:jc w:val="both"/>
        <w:rPr>
          <w:rFonts w:hint="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eastAsia="zh-CN"/>
        </w:rPr>
        <w:drawing>
          <wp:inline distT="0" distB="0" distL="114300" distR="114300">
            <wp:extent cx="5243830" cy="3934460"/>
            <wp:effectExtent l="0" t="0" r="2540" b="1270"/>
            <wp:docPr id="1" name="图片 1" descr="2023-11-24 17:54:31.01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3-11-24 17:54:31.010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44"/>
          <w:szCs w:val="44"/>
          <w:lang w:eastAsia="zh-CN"/>
        </w:rPr>
        <w:drawing>
          <wp:inline distT="0" distB="0" distL="114300" distR="114300">
            <wp:extent cx="5224780" cy="3920490"/>
            <wp:effectExtent l="0" t="0" r="2540" b="0"/>
            <wp:docPr id="2" name="图片 2" descr="2023-11-24 17:54:31.14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3-11-24 17:54:31.144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392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  <w:t>11月24日，平顶山市应急局督促舞阳矿业公司开展一次针对地面和井下火灾、防中毒窒息以及各种事故灾难的应急救援演练，智能化矿山建设，企业员工自救器培训等。舞钢市应急局相关负责人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  <w:t>陪同。</w:t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02555" cy="3902075"/>
            <wp:effectExtent l="0" t="0" r="1905" b="3175"/>
            <wp:docPr id="3" name="图片 3" descr="2023-11-24 17:55:17.57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3-11-24 17:55:17.570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168900" cy="3877310"/>
            <wp:effectExtent l="0" t="0" r="1270" b="1270"/>
            <wp:docPr id="4" name="图片 4" descr="2023-11-24 17:55:17.81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3-11-24 17:55:17.810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  <w:t>11月24日，市应急管理局落实省市安全生产工作会议精神，召开安全生产工作专题会议，安排安全生产工作。</w:t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5420" cy="4496435"/>
            <wp:effectExtent l="0" t="0" r="0" b="3175"/>
            <wp:docPr id="5" name="图片 5" descr="/private/var/mobile/Containers/Data/Application/50B315FA-1B78-421E-AF12-C89D9800C27D/tmp/insert_image_tmp_dir/2023-11-24 17:57:06.583000.png2023-11-24 17:57:06.58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private/var/mobile/Containers/Data/Application/50B315FA-1B78-421E-AF12-C89D9800C27D/tmp/insert_image_tmp_dir/2023-11-24 17:57:06.583000.png2023-11-24 17:57:06.583000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4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43830" cy="3934460"/>
            <wp:effectExtent l="0" t="0" r="2540" b="1270"/>
            <wp:docPr id="6" name="图片 6" descr="2023-11-24 17:56:53.12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3-11-24 17:56:53.129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  <w:t>11 月 24 日，市应急管理局开展烟花爆竹“打非”工作，对城区批发部、土产五交化等门店开展排查。</w:t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59705" cy="3944620"/>
            <wp:effectExtent l="0" t="0" r="1905" b="2540"/>
            <wp:docPr id="7" name="图片 7" descr="2023-11-24 18:00:45.08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3-11-24 18:00:45.087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4310" cy="5711825"/>
            <wp:effectExtent l="0" t="0" r="2540" b="3175"/>
            <wp:docPr id="8" name="图片 8" descr="2023-11-24 18:00:45.21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3-11-24 18:00:45.213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1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  <w:t>11月24日，舞钢市工贸企业深刻吸取近期国内火灾事故教训，按要求认真组织职工开展消防安全专项教育培训，消防安全隐患排查治理，进行火灾事故应急演练，提升排查治理火灾隐患和应急能力。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楷体"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小标宋简体"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0" w:usb1="00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2023-11-25T09:52:33Z</dcterms:created>
  <dc:creator>iPhone</dc:creator>
  <cp:lastModifiedBy>iPhone</cp:lastModifiedBy>
  <dcterms:modified xsi:type="dcterms:W3CDTF">2023-11-24T18:06:53Z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2052-12.6.0</vt:lpwstr>
  </property>
  <property fmtid="{D5CDD505-2E9C-101B-9397-08002B2CF9AE}" pid="3" name="ICV">
    <vt:lpwstr>130713EA2857CADF61726065997C703C_31</vt:lpwstr>
  </property>
</Properties>
</file>