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/>
          <w:sz w:val="44"/>
          <w:szCs w:val="44"/>
          <w:lang w:eastAsia="zh-CN"/>
        </w:rPr>
      </w:pPr>
      <w:r>
        <w:rPr>
          <w:rFonts w:hint="eastAsia"/>
          <w:sz w:val="44"/>
          <w:szCs w:val="44"/>
          <w:lang w:eastAsia="zh-CN"/>
        </w:rPr>
        <w:t>舞钢市加强安全监管 守牢安全底线</w:t>
      </w:r>
    </w:p>
    <w:p>
      <w:pPr>
        <w:jc w:val="both"/>
        <w:rPr>
          <w:rFonts w:hint="eastAsia"/>
          <w:sz w:val="44"/>
          <w:szCs w:val="44"/>
          <w:lang w:eastAsia="zh-CN"/>
        </w:rPr>
      </w:pPr>
      <w:r>
        <w:rPr>
          <w:rFonts w:hint="eastAsia"/>
          <w:sz w:val="44"/>
          <w:szCs w:val="44"/>
          <w:lang w:eastAsia="zh-CN"/>
        </w:rPr>
        <w:drawing>
          <wp:inline distT="0" distB="0" distL="114300" distR="114300">
            <wp:extent cx="5202555" cy="3902075"/>
            <wp:effectExtent l="0" t="0" r="1905" b="3175"/>
            <wp:docPr id="1" name="图片 1" descr="2023-11-21 17:14:28.747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2023-11-21 17:14:28.7470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02555" cy="390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44"/>
          <w:szCs w:val="44"/>
          <w:lang w:eastAsia="zh-CN"/>
        </w:rPr>
        <w:drawing>
          <wp:inline distT="0" distB="0" distL="114300" distR="114300">
            <wp:extent cx="5168900" cy="3877310"/>
            <wp:effectExtent l="0" t="0" r="1270" b="1270"/>
            <wp:docPr id="2" name="图片 2" descr="2023-11-21 17:14:29.559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023-11-21 17:14:29.55900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168900" cy="387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44"/>
          <w:szCs w:val="44"/>
          <w:lang w:eastAsia="zh-CN"/>
        </w:rPr>
        <w:drawing>
          <wp:inline distT="0" distB="0" distL="114300" distR="114300">
            <wp:extent cx="5273675" cy="2966085"/>
            <wp:effectExtent l="0" t="0" r="3175" b="1905"/>
            <wp:docPr id="3" name="图片 3" descr="2023-11-21 17:14:30.307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2023-11-21 17:14:30.30700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966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000000"/>
          <w:spacing w:val="0"/>
          <w:sz w:val="32"/>
          <w:szCs w:val="32"/>
          <w:shd w:val="clear" w:fill="FFFFFF"/>
          <w:lang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/>
          <w:spacing w:val="0"/>
          <w:sz w:val="32"/>
          <w:szCs w:val="32"/>
          <w:shd w:val="clear" w:fill="FFFFFF"/>
          <w:lang w:eastAsia="zh-CN"/>
        </w:rPr>
        <w:t>11月21日，市政府党组成员、安委会专职副主任常振强对全市非煤矿山企业，庙街乡九小场所，产业聚集区真源制衣，主要消防场所、设施设备安全进行督导检查。应急管理局、消防大队、庙街乡主要领导陪同检查。</w:t>
      </w:r>
    </w:p>
    <w:p>
      <w:pPr>
        <w:jc w:val="both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5247005" cy="3935730"/>
            <wp:effectExtent l="0" t="0" r="3175" b="0"/>
            <wp:docPr id="10" name="图片 10" descr="2023-11-21 17:21:50.75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2023-11-21 17:21:50.75000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393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47005" cy="3935730"/>
            <wp:effectExtent l="0" t="0" r="3175" b="0"/>
            <wp:docPr id="11" name="图片 11" descr="2023-11-21 17:21:51.077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2023-11-21 17:21:51.07700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393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000000"/>
          <w:spacing w:val="0"/>
          <w:sz w:val="32"/>
          <w:szCs w:val="32"/>
          <w:shd w:val="clear" w:fill="FFFFFF"/>
          <w:lang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/>
          <w:spacing w:val="0"/>
          <w:sz w:val="32"/>
          <w:szCs w:val="32"/>
          <w:shd w:val="clear" w:fill="FFFFFF"/>
          <w:lang w:eastAsia="zh-CN"/>
        </w:rPr>
        <w:t>11月21日，市场监督管理局对辖区特种设备锅炉、压力容器、起重机械开展安全隐患大排查。</w:t>
      </w:r>
    </w:p>
    <w:p>
      <w:pPr>
        <w:jc w:val="both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5240655" cy="2358390"/>
            <wp:effectExtent l="0" t="0" r="1905" b="0"/>
            <wp:docPr id="4" name="图片 4" descr="2023-11-21 17:17:50.475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2023-11-21 17:17:50.47500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40655" cy="2358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83200" cy="3744595"/>
            <wp:effectExtent l="0" t="0" r="1270" b="635"/>
            <wp:docPr id="5" name="图片 5" descr="2023-11-21 17:17:50.649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2023-11-21 17:17:50.64900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83200" cy="374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76215" cy="3955415"/>
            <wp:effectExtent l="0" t="0" r="635" b="3175"/>
            <wp:docPr id="6" name="图片 6" descr="2023-11-21 17:17:50.73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023-11-21 17:17:50.73100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2880" cy="3949065"/>
            <wp:effectExtent l="0" t="0" r="2540" b="1905"/>
            <wp:docPr id="7" name="图片 7" descr="2023-11-21 17:17:50.879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2023-11-21 17:17:50.87900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3949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55260" cy="3943350"/>
            <wp:effectExtent l="0" t="0" r="2540" b="0"/>
            <wp:docPr id="8" name="图片 8" descr="2023-11-21 17:17:50.973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2023-11-21 17:17:50.97300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81295" cy="5281295"/>
            <wp:effectExtent l="0" t="0" r="3175" b="3175"/>
            <wp:docPr id="9" name="图片 9" descr="2023-11-21 17:17:51.095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2023-11-21 17:17:51.09500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81295" cy="5281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ind w:firstLine="640" w:firstLineChars="200"/>
        <w:jc w:val="both"/>
        <w:textAlignment w:val="auto"/>
        <w:rPr>
          <w:rFonts w:hint="eastAsia"/>
          <w:lang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000000"/>
          <w:spacing w:val="0"/>
          <w:sz w:val="32"/>
          <w:szCs w:val="32"/>
          <w:shd w:val="clear" w:fill="FFFFFF"/>
          <w:lang w:eastAsia="zh-CN"/>
        </w:rPr>
        <w:t>11月21日，各乡镇街道对村内企业开展安全生产隐患排查整治工作，逐个对企业消防安全器材进行检查，查阅安全生产应急预案和人员值班台账；深入辖区商超、农贸市场、沿街门店、学校、九小场所等开展安全隐患排查整治行动。重点围绕消防安全、食品安全、用电用气安全、堵塞消防通道等进行详细查看，同时还向负责人及员工讲解消防安全、食品安全知识，对检查中发现的问题立行立改，未能及时整改的下发整改通知书并登记在册，后续做好“回头看”跟踪问效，切实维护人民群众生命财产安全和社会大局稳定。</w:t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altName w:val="Wingdings"/>
    <w:panose1 w:val="05000000000000000000"/>
    <w:charset w:val="00"/>
    <w:family w:val="auto"/>
    <w:pitch w:val="default"/>
    <w:sig w:usb0="00000000" w:usb1="00000000" w:usb2="00000000" w:usb3="00000000" w:csb0="80000000" w:csb1="00000000"/>
  </w:font>
  <w:font w:name="Arial">
    <w:altName w:val="Arial"/>
    <w:panose1 w:val="020B0604020202020204"/>
    <w:charset w:val="00"/>
    <w:family w:val="swiss"/>
    <w:pitch w:val="default"/>
    <w:sig w:usb0="E0002AFF" w:usb1="C0007843" w:usb2="00000009" w:usb3="00000000" w:csb0="400001FF" w:csb1="FFFF0000"/>
  </w:font>
  <w:font w:name="黑体">
    <w:altName w:val="黑体"/>
    <w:panose1 w:val="02010609060101010101"/>
    <w:charset w:val="00"/>
    <w:family w:val="auto"/>
    <w:pitch w:val="default"/>
    <w:sig w:usb0="800002BF" w:usb1="38CF7CFA" w:usb2="00000016" w:usb3="00000000" w:csb0="00040001" w:csb1="00000000"/>
  </w:font>
  <w:font w:name="Courier New">
    <w:altName w:val="Courier New"/>
    <w:panose1 w:val="02070309020205020404"/>
    <w:charset w:val="00"/>
    <w:family w:val="modern"/>
    <w:pitch w:val="default"/>
    <w:sig w:usb0="E0002AFF" w:usb1="C0007843" w:usb2="00000009" w:usb3="00000000" w:csb0="400001FF" w:csb1="FFFF0000"/>
  </w:font>
  <w:font w:name="Symbol">
    <w:altName w:val="Symbol"/>
    <w:panose1 w:val="05050102010706020507"/>
    <w:charset w:val="00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00000000" w:usb1="00000000" w:usb2="00000000" w:usb3="00000000" w:csb0="0000019F" w:csb1="00000000"/>
  </w:font>
  <w:font w:name="Calibri"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楷体">
    <w:panose1 w:val="02010609060101010101"/>
    <w:charset w:val="86"/>
    <w:family w:val="auto"/>
    <w:pitch w:val="default"/>
    <w:sig w:usb0="00000000" w:usb1="00000000" w:usb2="00000016" w:usb3="00000000" w:csb0="00040001" w:csb1="00000000"/>
  </w:font>
  <w:font w:name="方正小标宋简体">
    <w:panose1 w:val="03000509000000000000"/>
    <w:charset w:val="86"/>
    <w:family w:val="auto"/>
    <w:pitch w:val="default"/>
    <w:sig w:usb0="00000000" w:usb1="00000000" w:usb2="00000000" w:usb3="00000000" w:csb0="00040000" w:csb1="00000000"/>
  </w:font>
  <w:font w:name="仿宋_GB2312">
    <w:panose1 w:val="02010609030101010101"/>
    <w:charset w:val="86"/>
    <w:family w:val="auto"/>
    <w:pitch w:val="default"/>
    <w:sig w:usb0="00000000" w:usb1="0000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2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customXml" Target="../customXml/item1.xml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ScaleCrop>false</ScaleCrop>
  <LinksUpToDate>false</LinksUpToDate>
  <CharactersWithSpaces>0</CharactersWithSpaces>
  <Application>WPS Office_0.0.0.0_F1E327BC-269C-435d-A152-05C5408002CA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2023-11-22T01:13:29Z</dcterms:created>
  <dc:creator>iPhone</dc:creator>
  <cp:lastModifiedBy>iPhone</cp:lastModifiedBy>
  <dcterms:modified xsi:type="dcterms:W3CDTF">2023-11-21T17:25:20Z</dcterms:modified>
  <cp:revi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2052-12.5.2</vt:lpwstr>
  </property>
  <property fmtid="{D5CDD505-2E9C-101B-9397-08002B2CF9AE}" pid="3" name="ICV">
    <vt:lpwstr>3A8774B939347BB7B9745C65A561827B_31</vt:lpwstr>
  </property>
</Properties>
</file>